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4FD4" w14:textId="77777777" w:rsidR="00D71BDC" w:rsidRDefault="00D71B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D71BDC" w14:paraId="07968972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608F70F3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03D9C2B1" wp14:editId="540EBE31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9ECFAB5" w14:textId="77777777" w:rsidR="00D71BDC" w:rsidRDefault="00D71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35AE931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54A338FD" wp14:editId="14CE1DED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1B0C4F5" w14:textId="77777777" w:rsidR="00D71BDC" w:rsidRDefault="00D71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1580C1C6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25EC2AC" wp14:editId="485F1574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BDC" w14:paraId="34E56CEA" w14:textId="77777777">
        <w:tc>
          <w:tcPr>
            <w:tcW w:w="115" w:type="dxa"/>
            <w:shd w:val="clear" w:color="auto" w:fill="auto"/>
          </w:tcPr>
          <w:p w14:paraId="35239CF4" w14:textId="77777777" w:rsidR="00D71BDC" w:rsidRDefault="00D71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3248FB82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D71BDC" w:rsidRPr="00921B27" w14:paraId="13F2F2A8" w14:textId="77777777">
        <w:tc>
          <w:tcPr>
            <w:tcW w:w="115" w:type="dxa"/>
            <w:shd w:val="clear" w:color="auto" w:fill="auto"/>
          </w:tcPr>
          <w:p w14:paraId="609019CF" w14:textId="77777777" w:rsidR="00D71BDC" w:rsidRDefault="00D71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133AFB02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58BC4947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A54028F" w14:textId="77777777" w:rsidR="00D71BDC" w:rsidRPr="008E6B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  <w:lang w:val="fr-FR"/>
              </w:rPr>
            </w:pPr>
            <w:proofErr w:type="gramStart"/>
            <w:r w:rsidRPr="008E6BCA">
              <w:rPr>
                <w:rFonts w:ascii="Calibri" w:eastAsia="Calibri" w:hAnsi="Calibri"/>
                <w:color w:val="000000"/>
                <w:sz w:val="18"/>
                <w:szCs w:val="18"/>
                <w:lang w:val="fr-FR"/>
              </w:rPr>
              <w:t>PEC:</w:t>
            </w:r>
            <w:proofErr w:type="gramEnd"/>
            <w:r w:rsidRPr="008E6BCA">
              <w:rPr>
                <w:rFonts w:ascii="Calibri" w:eastAsia="Calibri" w:hAnsi="Calibri"/>
                <w:color w:val="000000"/>
                <w:sz w:val="18"/>
                <w:szCs w:val="18"/>
                <w:lang w:val="fr-FR"/>
              </w:rPr>
              <w:t xml:space="preserve"> </w:t>
            </w:r>
            <w:r w:rsidRPr="008E6BCA">
              <w:rPr>
                <w:rFonts w:ascii="Calibri" w:eastAsia="Calibri" w:hAnsi="Calibri"/>
                <w:b/>
                <w:color w:val="000000"/>
                <w:sz w:val="18"/>
                <w:szCs w:val="18"/>
                <w:lang w:val="fr-FR"/>
              </w:rPr>
              <w:t>piis003007@pec.istruzione.it</w:t>
            </w:r>
          </w:p>
        </w:tc>
      </w:tr>
    </w:tbl>
    <w:p w14:paraId="6A53CE2D" w14:textId="77777777" w:rsidR="00D71BDC" w:rsidRPr="008E6BCA" w:rsidRDefault="00D71BDC">
      <w:pPr>
        <w:rPr>
          <w:lang w:val="fr-FR"/>
        </w:rPr>
      </w:pPr>
    </w:p>
    <w:p w14:paraId="2C198890" w14:textId="77777777" w:rsidR="00D71BD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A98CB96" w14:textId="77777777" w:rsidR="00D71BD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2C71A14" w14:textId="77777777" w:rsidR="00D71BDC" w:rsidRPr="00F4413C" w:rsidRDefault="00D71BD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2B4029EA" w14:textId="77777777" w:rsidR="00E035BC" w:rsidRPr="00F4413C" w:rsidRDefault="00000000" w:rsidP="00E035B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entury" w:eastAsia="Calibri" w:hAnsi="Century"/>
          <w:sz w:val="24"/>
          <w:szCs w:val="24"/>
        </w:rPr>
      </w:pPr>
      <w:bookmarkStart w:id="2" w:name="_heading=h.1i4gvvmky6lf" w:colFirst="0" w:colLast="0"/>
      <w:bookmarkEnd w:id="2"/>
      <w:r w:rsidRPr="00F4413C">
        <w:rPr>
          <w:rFonts w:ascii="Century" w:eastAsia="Calibri" w:hAnsi="Century"/>
          <w:b/>
          <w:sz w:val="24"/>
          <w:szCs w:val="24"/>
        </w:rPr>
        <w:t>Nome e cognome</w:t>
      </w:r>
      <w:r w:rsidR="00E035BC" w:rsidRPr="00F4413C">
        <w:rPr>
          <w:rFonts w:ascii="Century" w:eastAsia="Calibri" w:hAnsi="Century"/>
          <w:b/>
          <w:sz w:val="24"/>
          <w:szCs w:val="24"/>
        </w:rPr>
        <w:t xml:space="preserve"> </w:t>
      </w:r>
      <w:r w:rsidRPr="00F4413C">
        <w:rPr>
          <w:rFonts w:ascii="Century" w:eastAsia="Calibri" w:hAnsi="Century"/>
          <w:b/>
          <w:sz w:val="24"/>
          <w:szCs w:val="24"/>
        </w:rPr>
        <w:t>della docente</w:t>
      </w:r>
      <w:r w:rsidRPr="00F4413C">
        <w:rPr>
          <w:rFonts w:ascii="Century" w:eastAsia="Calibri" w:hAnsi="Century" w:cs="Times New Roman"/>
          <w:sz w:val="24"/>
          <w:szCs w:val="24"/>
        </w:rPr>
        <w:t>:</w:t>
      </w:r>
      <w:r w:rsidR="00E035BC" w:rsidRPr="00F4413C">
        <w:rPr>
          <w:rFonts w:ascii="Century" w:eastAsia="Calibri" w:hAnsi="Century" w:cs="Times New Roman"/>
          <w:sz w:val="24"/>
          <w:szCs w:val="24"/>
        </w:rPr>
        <w:t xml:space="preserve"> </w:t>
      </w:r>
      <w:bookmarkStart w:id="3" w:name="_Hlk120178690"/>
      <w:r w:rsidR="008E6BCA" w:rsidRPr="00F4413C">
        <w:rPr>
          <w:rFonts w:ascii="Century" w:eastAsia="Calibri" w:hAnsi="Century" w:cs="Times New Roman"/>
          <w:sz w:val="24"/>
          <w:szCs w:val="24"/>
        </w:rPr>
        <w:t>Davide Palamara</w:t>
      </w:r>
    </w:p>
    <w:p w14:paraId="5794B5C6" w14:textId="77777777" w:rsidR="00D71BDC" w:rsidRPr="00F4413C" w:rsidRDefault="00D71BDC">
      <w:pPr>
        <w:tabs>
          <w:tab w:val="center" w:pos="4819"/>
          <w:tab w:val="right" w:pos="9638"/>
        </w:tabs>
        <w:jc w:val="both"/>
        <w:rPr>
          <w:rFonts w:ascii="Century" w:eastAsia="Calibri" w:hAnsi="Century"/>
          <w:sz w:val="24"/>
          <w:szCs w:val="24"/>
        </w:rPr>
      </w:pPr>
      <w:bookmarkStart w:id="4" w:name="_heading=h.jrsf0v17y9up" w:colFirst="0" w:colLast="0"/>
      <w:bookmarkEnd w:id="3"/>
      <w:bookmarkEnd w:id="4"/>
    </w:p>
    <w:p w14:paraId="7F0E4D82" w14:textId="77777777" w:rsidR="00D71BDC" w:rsidRPr="00F4413C" w:rsidRDefault="00000000">
      <w:pPr>
        <w:tabs>
          <w:tab w:val="center" w:pos="4819"/>
          <w:tab w:val="right" w:pos="9638"/>
        </w:tabs>
        <w:jc w:val="both"/>
        <w:rPr>
          <w:rFonts w:ascii="Century" w:eastAsia="Calibri" w:hAnsi="Century" w:cs="Times New Roman"/>
          <w:sz w:val="24"/>
          <w:szCs w:val="24"/>
        </w:rPr>
      </w:pPr>
      <w:bookmarkStart w:id="5" w:name="_heading=h.l4ln8tk5f5mi" w:colFirst="0" w:colLast="0"/>
      <w:bookmarkEnd w:id="5"/>
      <w:r w:rsidRPr="00F4413C">
        <w:rPr>
          <w:rFonts w:ascii="Century" w:eastAsia="Calibri" w:hAnsi="Century"/>
          <w:b/>
          <w:sz w:val="24"/>
          <w:szCs w:val="24"/>
        </w:rPr>
        <w:t>Disciplina insegnata</w:t>
      </w:r>
      <w:r w:rsidRPr="00F4413C">
        <w:rPr>
          <w:rFonts w:ascii="Century" w:eastAsia="Calibri" w:hAnsi="Century"/>
          <w:sz w:val="24"/>
          <w:szCs w:val="24"/>
        </w:rPr>
        <w:t xml:space="preserve">: </w:t>
      </w:r>
      <w:bookmarkStart w:id="6" w:name="_Hlk120178706"/>
      <w:r w:rsidR="006F0C9A" w:rsidRPr="00F4413C">
        <w:rPr>
          <w:rFonts w:ascii="Century" w:eastAsia="Calibri" w:hAnsi="Century" w:cs="Times New Roman"/>
          <w:sz w:val="24"/>
          <w:szCs w:val="24"/>
        </w:rPr>
        <w:t>Materia Alternativa all’IRC</w:t>
      </w:r>
    </w:p>
    <w:p w14:paraId="62C07999" w14:textId="77777777" w:rsidR="00D71BDC" w:rsidRPr="00F4413C" w:rsidRDefault="00D71BDC">
      <w:pPr>
        <w:tabs>
          <w:tab w:val="center" w:pos="4819"/>
          <w:tab w:val="right" w:pos="9638"/>
        </w:tabs>
        <w:jc w:val="both"/>
        <w:rPr>
          <w:rFonts w:ascii="Century" w:eastAsia="Calibri" w:hAnsi="Century"/>
          <w:sz w:val="24"/>
          <w:szCs w:val="24"/>
        </w:rPr>
      </w:pPr>
      <w:bookmarkStart w:id="7" w:name="_heading=h.kz53r8dcjmbb" w:colFirst="0" w:colLast="0"/>
      <w:bookmarkEnd w:id="6"/>
      <w:bookmarkEnd w:id="7"/>
    </w:p>
    <w:p w14:paraId="0D05C8B6" w14:textId="77777777" w:rsidR="00D71BDC" w:rsidRPr="00F4413C" w:rsidRDefault="00000000">
      <w:pPr>
        <w:keepNext/>
        <w:tabs>
          <w:tab w:val="left" w:pos="708"/>
        </w:tabs>
        <w:ind w:left="432"/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>Libro/i di testo in uso</w:t>
      </w:r>
    </w:p>
    <w:p w14:paraId="31F1B7B3" w14:textId="77777777" w:rsidR="006F0C9A" w:rsidRPr="00F4413C" w:rsidRDefault="006F0C9A" w:rsidP="00E035BC">
      <w:pPr>
        <w:keepNext/>
        <w:tabs>
          <w:tab w:val="left" w:pos="708"/>
        </w:tabs>
        <w:ind w:left="432"/>
        <w:rPr>
          <w:rFonts w:ascii="Century" w:eastAsia="Calibri" w:hAnsi="Century" w:cs="Times New Roman"/>
          <w:bCs/>
          <w:sz w:val="24"/>
          <w:szCs w:val="24"/>
        </w:rPr>
      </w:pPr>
      <w:bookmarkStart w:id="8" w:name="_Hlk120178719"/>
      <w:r w:rsidRPr="00F4413C">
        <w:rPr>
          <w:rFonts w:ascii="Century" w:eastAsia="Calibri" w:hAnsi="Century" w:cs="Times New Roman"/>
          <w:bCs/>
          <w:sz w:val="24"/>
          <w:szCs w:val="24"/>
        </w:rPr>
        <w:t>Materiali forniti dal docente</w:t>
      </w:r>
    </w:p>
    <w:bookmarkEnd w:id="8"/>
    <w:p w14:paraId="21210FBE" w14:textId="77777777" w:rsidR="006F0C9A" w:rsidRPr="00F4413C" w:rsidRDefault="006F0C9A" w:rsidP="00E035BC">
      <w:pPr>
        <w:keepNext/>
        <w:tabs>
          <w:tab w:val="left" w:pos="708"/>
        </w:tabs>
        <w:ind w:left="432"/>
        <w:rPr>
          <w:rFonts w:ascii="Century" w:eastAsia="Calibri" w:hAnsi="Century" w:cs="Times New Roman"/>
          <w:bCs/>
          <w:sz w:val="24"/>
          <w:szCs w:val="24"/>
        </w:rPr>
      </w:pPr>
    </w:p>
    <w:p w14:paraId="0C65AAF7" w14:textId="77777777" w:rsidR="00D71BDC" w:rsidRPr="00F4413C" w:rsidRDefault="00000000">
      <w:pPr>
        <w:keepNext/>
        <w:tabs>
          <w:tab w:val="left" w:pos="708"/>
        </w:tabs>
        <w:ind w:left="432"/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>Classe e Sezione</w:t>
      </w:r>
    </w:p>
    <w:p w14:paraId="335C8F63" w14:textId="6833CE64" w:rsidR="00E035BC" w:rsidRPr="00F4413C" w:rsidRDefault="00E035BC" w:rsidP="00E035BC">
      <w:pPr>
        <w:keepNext/>
        <w:tabs>
          <w:tab w:val="left" w:pos="708"/>
        </w:tabs>
        <w:rPr>
          <w:rFonts w:ascii="Century" w:eastAsia="Calibri" w:hAnsi="Century"/>
          <w:bCs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 xml:space="preserve">         </w:t>
      </w:r>
      <w:r w:rsidR="00F4413C" w:rsidRPr="00F4413C">
        <w:rPr>
          <w:rFonts w:ascii="Century" w:eastAsia="Calibri" w:hAnsi="Century"/>
          <w:bCs/>
          <w:sz w:val="24"/>
          <w:szCs w:val="24"/>
        </w:rPr>
        <w:t>1P</w:t>
      </w:r>
    </w:p>
    <w:p w14:paraId="00F591A6" w14:textId="77777777" w:rsidR="00D71BDC" w:rsidRPr="00F4413C" w:rsidRDefault="00D71BDC">
      <w:pPr>
        <w:keepNext/>
        <w:tabs>
          <w:tab w:val="left" w:pos="708"/>
        </w:tabs>
        <w:rPr>
          <w:rFonts w:ascii="Century" w:eastAsia="Calibri" w:hAnsi="Century"/>
          <w:b/>
          <w:sz w:val="24"/>
          <w:szCs w:val="24"/>
        </w:rPr>
      </w:pPr>
    </w:p>
    <w:p w14:paraId="67E1481F" w14:textId="77777777" w:rsidR="00D71BDC" w:rsidRPr="00F4413C" w:rsidRDefault="00000000">
      <w:pPr>
        <w:keepNext/>
        <w:tabs>
          <w:tab w:val="left" w:pos="708"/>
        </w:tabs>
        <w:ind w:left="432"/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>Indirizzo di studio</w:t>
      </w:r>
    </w:p>
    <w:p w14:paraId="4898BDA8" w14:textId="1DEA25DB" w:rsidR="00E035BC" w:rsidRDefault="00E035BC" w:rsidP="00E035BC">
      <w:pPr>
        <w:keepNext/>
        <w:tabs>
          <w:tab w:val="left" w:pos="708"/>
        </w:tabs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       </w:t>
      </w:r>
      <w:r w:rsidR="00F4413C" w:rsidRPr="00F4413C">
        <w:rPr>
          <w:rFonts w:ascii="Century" w:hAnsi="Century" w:cs="Times New Roman"/>
          <w:sz w:val="24"/>
          <w:szCs w:val="24"/>
        </w:rPr>
        <w:t>Operatore del benessere, estetista</w:t>
      </w:r>
    </w:p>
    <w:p w14:paraId="3ABB0AF1" w14:textId="77777777" w:rsidR="00F666BD" w:rsidRDefault="00F666BD" w:rsidP="00E035BC">
      <w:pPr>
        <w:keepNext/>
        <w:tabs>
          <w:tab w:val="left" w:pos="708"/>
        </w:tabs>
        <w:rPr>
          <w:rFonts w:ascii="Century" w:hAnsi="Century" w:cs="Times New Roman"/>
          <w:sz w:val="24"/>
          <w:szCs w:val="24"/>
        </w:rPr>
      </w:pPr>
    </w:p>
    <w:p w14:paraId="2BF13EA0" w14:textId="59A17A59" w:rsidR="00F666BD" w:rsidRPr="00582E69" w:rsidRDefault="00F666BD" w:rsidP="00F666BD">
      <w:pPr>
        <w:keepNext/>
        <w:tabs>
          <w:tab w:val="left" w:pos="708"/>
        </w:tabs>
        <w:ind w:left="432"/>
        <w:rPr>
          <w:rFonts w:ascii="Century" w:eastAsia="Calibri" w:hAnsi="Century"/>
          <w:b/>
          <w:sz w:val="24"/>
          <w:szCs w:val="24"/>
        </w:rPr>
      </w:pPr>
      <w:r w:rsidRPr="00582E69">
        <w:rPr>
          <w:rFonts w:ascii="Century" w:eastAsia="Calibri" w:hAnsi="Century"/>
          <w:b/>
          <w:sz w:val="24"/>
          <w:szCs w:val="24"/>
        </w:rPr>
        <w:t>N. studenti/studentesse</w:t>
      </w:r>
    </w:p>
    <w:p w14:paraId="60FC3CD1" w14:textId="5B9C8012" w:rsidR="00F666BD" w:rsidRPr="00582E69" w:rsidRDefault="00F666BD" w:rsidP="00F666BD">
      <w:pPr>
        <w:keepNext/>
        <w:tabs>
          <w:tab w:val="left" w:pos="6"/>
        </w:tabs>
        <w:rPr>
          <w:rFonts w:ascii="Century" w:eastAsia="Calibri" w:hAnsi="Century"/>
          <w:sz w:val="24"/>
          <w:szCs w:val="24"/>
        </w:rPr>
      </w:pPr>
      <w:r w:rsidRPr="00582E69">
        <w:rPr>
          <w:rFonts w:ascii="Century" w:eastAsia="Calibri" w:hAnsi="Century"/>
          <w:sz w:val="24"/>
          <w:szCs w:val="24"/>
        </w:rPr>
        <w:t xml:space="preserve">        </w:t>
      </w:r>
      <w:r>
        <w:rPr>
          <w:rFonts w:ascii="Century" w:eastAsia="Calibri" w:hAnsi="Century"/>
          <w:sz w:val="24"/>
          <w:szCs w:val="24"/>
        </w:rPr>
        <w:t>1</w:t>
      </w:r>
    </w:p>
    <w:p w14:paraId="47B5FCB6" w14:textId="77777777" w:rsidR="00F666BD" w:rsidRPr="00582E69" w:rsidRDefault="00F666BD" w:rsidP="00F666BD">
      <w:pPr>
        <w:keepNext/>
        <w:tabs>
          <w:tab w:val="left" w:pos="6"/>
        </w:tabs>
        <w:rPr>
          <w:rFonts w:ascii="Century" w:eastAsia="Calibri" w:hAnsi="Century"/>
          <w:sz w:val="24"/>
          <w:szCs w:val="24"/>
        </w:rPr>
      </w:pPr>
    </w:p>
    <w:p w14:paraId="61F63F97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3EF2656A" w14:textId="77777777" w:rsidR="00D71BDC" w:rsidRPr="00F44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>1. Competenze che si intendono sviluppare o traguardi di competenza</w:t>
      </w:r>
    </w:p>
    <w:p w14:paraId="74295A03" w14:textId="77777777" w:rsidR="00D71BDC" w:rsidRPr="00F4413C" w:rsidRDefault="00E035B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>Si rimanda al documento di programmazione di classe.</w:t>
      </w:r>
    </w:p>
    <w:p w14:paraId="716F225E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4F8664F6" w14:textId="77777777" w:rsidR="00D71BDC" w:rsidRPr="00F44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71DC1219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i/>
          <w:sz w:val="24"/>
          <w:szCs w:val="24"/>
        </w:rPr>
      </w:pPr>
    </w:p>
    <w:p w14:paraId="22AF3608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771A47CE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 xml:space="preserve">Percorso </w:t>
      </w:r>
      <w:proofErr w:type="gramStart"/>
      <w:r>
        <w:rPr>
          <w:rFonts w:ascii="Century" w:eastAsia="Calibri" w:hAnsi="Century"/>
          <w:b/>
          <w:sz w:val="24"/>
          <w:szCs w:val="24"/>
        </w:rPr>
        <w:t>1 :</w:t>
      </w:r>
      <w:proofErr w:type="gramEnd"/>
      <w:r>
        <w:rPr>
          <w:rFonts w:ascii="Century" w:eastAsia="Calibri" w:hAnsi="Century"/>
          <w:b/>
          <w:sz w:val="24"/>
          <w:szCs w:val="24"/>
        </w:rPr>
        <w:t xml:space="preserve"> Educazione al risparmio energetico</w:t>
      </w:r>
    </w:p>
    <w:p w14:paraId="4641910A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5C661275" w14:textId="77777777" w:rsidR="00F547AE" w:rsidRPr="004E664F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i/>
          <w:iCs/>
          <w:sz w:val="24"/>
          <w:szCs w:val="24"/>
        </w:rPr>
      </w:pPr>
      <w:r w:rsidRPr="004E664F">
        <w:rPr>
          <w:rFonts w:ascii="Century" w:eastAsia="Calibri" w:hAnsi="Century"/>
          <w:i/>
          <w:iCs/>
          <w:sz w:val="24"/>
          <w:szCs w:val="24"/>
        </w:rPr>
        <w:t xml:space="preserve">Conoscenze </w:t>
      </w:r>
      <w:r w:rsidRPr="004E664F">
        <w:rPr>
          <w:rFonts w:ascii="Century" w:hAnsi="Century"/>
          <w:i/>
          <w:iCs/>
          <w:sz w:val="24"/>
          <w:szCs w:val="24"/>
        </w:rPr>
        <w:t xml:space="preserve"> </w:t>
      </w:r>
    </w:p>
    <w:p w14:paraId="52DF0CF0" w14:textId="2D64E2F5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Conoscere quali sono le fonti energetiche rinnovabili e non rinnovabili</w:t>
      </w:r>
    </w:p>
    <w:p w14:paraId="52002562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Conoscere in che modo viene prodotta energia dalle varie materie prime e in quali percentuali esse incidono nella produzione energetica totale</w:t>
      </w:r>
    </w:p>
    <w:p w14:paraId="6AA70467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Conoscere le differenti applicazioni dei combustibili fossili nella società </w:t>
      </w:r>
    </w:p>
    <w:p w14:paraId="2460E186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Sapere come sono distribuite globalmente le fonti energetiche</w:t>
      </w:r>
    </w:p>
    <w:p w14:paraId="33B8A00E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Conoscere l’andamento storico dei consumi delle risorse energetiche</w:t>
      </w:r>
    </w:p>
    <w:p w14:paraId="4CE112C6" w14:textId="791C08A2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Sapere quale è l’impatto ambientale dell’utilizzo eccessivo di risorse fossili</w:t>
      </w:r>
    </w:p>
    <w:p w14:paraId="438433B3" w14:textId="0A1A574D" w:rsidR="00E674F1" w:rsidRDefault="00E674F1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Conoscere le dinamiche dell’effetto serra, delle piogge acide, dello smog e del riscaldamento globale</w:t>
      </w:r>
    </w:p>
    <w:p w14:paraId="719A2007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Sapere quali sono le alternative ai combustibili fossili</w:t>
      </w:r>
    </w:p>
    <w:p w14:paraId="40CB8E2D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Sapere cos’è il </w:t>
      </w:r>
      <w:r w:rsidRPr="001732E8">
        <w:rPr>
          <w:rFonts w:ascii="Century" w:hAnsi="Century"/>
          <w:i/>
          <w:iCs/>
          <w:sz w:val="24"/>
          <w:szCs w:val="24"/>
        </w:rPr>
        <w:t>nucleare</w:t>
      </w:r>
      <w:r>
        <w:rPr>
          <w:rFonts w:ascii="Century" w:hAnsi="Century"/>
          <w:sz w:val="24"/>
          <w:szCs w:val="24"/>
        </w:rPr>
        <w:t xml:space="preserve"> e gli eventuali rischi che derivano da esso</w:t>
      </w:r>
    </w:p>
    <w:p w14:paraId="5C1A21E6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Sapere quali sono gli effetti di una crisi energetica sulle economie dei Paesi.</w:t>
      </w:r>
    </w:p>
    <w:p w14:paraId="71934E51" w14:textId="77777777" w:rsidR="00F547AE" w:rsidRPr="004E664F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</w:p>
    <w:p w14:paraId="3B306A7E" w14:textId="77777777" w:rsidR="00F547AE" w:rsidRPr="007B5D9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i/>
          <w:iCs/>
          <w:sz w:val="24"/>
          <w:szCs w:val="24"/>
        </w:rPr>
      </w:pPr>
      <w:r w:rsidRPr="007B5D9C">
        <w:rPr>
          <w:rFonts w:ascii="Century" w:eastAsia="Calibri" w:hAnsi="Century"/>
          <w:i/>
          <w:iCs/>
          <w:sz w:val="24"/>
          <w:szCs w:val="24"/>
        </w:rPr>
        <w:t xml:space="preserve">Competenze: </w:t>
      </w:r>
    </w:p>
    <w:p w14:paraId="4B72415C" w14:textId="52EA790D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Saper discutere degli aspetti salienti riguardanti i combustibili fossili e altre fonti energetiche</w:t>
      </w:r>
    </w:p>
    <w:p w14:paraId="79423B3D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Essere in grado di legare il consumo delle varie fonti energetiche in relazione al periodo storico e al contesto geopolitico.</w:t>
      </w:r>
    </w:p>
    <w:p w14:paraId="7CE784AC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Essere in grado di ragionare sui compromessi da raggiungere per risolvere la crisi energetica</w:t>
      </w:r>
    </w:p>
    <w:p w14:paraId="58D9C1E1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Avere una visione dell’argomento tale da generare idee potenzialmente utili al contrasto del consumo eccessivo di risorse</w:t>
      </w:r>
    </w:p>
    <w:p w14:paraId="34EFB745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6B56A66F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i/>
          <w:iCs/>
          <w:sz w:val="24"/>
          <w:szCs w:val="24"/>
        </w:rPr>
      </w:pPr>
      <w:r w:rsidRPr="007B5D9C">
        <w:rPr>
          <w:rFonts w:ascii="Century" w:eastAsia="Calibri" w:hAnsi="Century"/>
          <w:i/>
          <w:iCs/>
          <w:sz w:val="24"/>
          <w:szCs w:val="24"/>
        </w:rPr>
        <w:t xml:space="preserve">Abilità: </w:t>
      </w:r>
    </w:p>
    <w:p w14:paraId="763BDE64" w14:textId="77777777" w:rsidR="00F547AE" w:rsidRPr="007B5D9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 xml:space="preserve">Saper </w:t>
      </w:r>
      <w:r>
        <w:rPr>
          <w:rFonts w:ascii="Century" w:hAnsi="Century"/>
          <w:sz w:val="24"/>
          <w:szCs w:val="24"/>
        </w:rPr>
        <w:t>reperire informazioni e dati sulle questioni energetiche globali e locali</w:t>
      </w:r>
    </w:p>
    <w:p w14:paraId="71CF9C15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Applicare le proprie conoscenze e competenze per risolvere problemi di natura quotidiana legati all’utilizzo di risorse energetiche</w:t>
      </w:r>
    </w:p>
    <w:p w14:paraId="44A3D846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 xml:space="preserve">Riconoscere in situazioni concrete gli effetti </w:t>
      </w:r>
      <w:r>
        <w:rPr>
          <w:rFonts w:ascii="Century" w:hAnsi="Century"/>
          <w:sz w:val="24"/>
          <w:szCs w:val="24"/>
        </w:rPr>
        <w:t>ambientali/economici di un eccessivo consumo di risorse energetiche</w:t>
      </w:r>
    </w:p>
    <w:p w14:paraId="5CACDF01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Moderare i consumi in tutte quelle situazioni in cui è possibile farlo</w:t>
      </w:r>
    </w:p>
    <w:p w14:paraId="6EF40094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21C71817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6DF3FA9A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747B10">
        <w:rPr>
          <w:rFonts w:ascii="Century" w:eastAsia="Calibri" w:hAnsi="Century"/>
          <w:i/>
          <w:iCs/>
          <w:sz w:val="24"/>
          <w:szCs w:val="24"/>
        </w:rPr>
        <w:t>Obiettivi Minimi:</w:t>
      </w:r>
      <w:r w:rsidRPr="00F4413C">
        <w:rPr>
          <w:rFonts w:ascii="Century" w:eastAsia="Calibri" w:hAnsi="Century"/>
          <w:sz w:val="24"/>
          <w:szCs w:val="24"/>
        </w:rPr>
        <w:t xml:space="preserve"> </w:t>
      </w:r>
    </w:p>
    <w:p w14:paraId="43E1D464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Far maturare agli studenti sufficiente conoscenze, consapevolezza e spirito critico e nell’affrontare il problema energetico, a scale differenti (personale, nella trasmissione della problematica agli altri e a livello globale).</w:t>
      </w:r>
    </w:p>
    <w:p w14:paraId="499DD047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</w:p>
    <w:p w14:paraId="464C065D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</w:p>
    <w:p w14:paraId="6D9CFE11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b/>
          <w:bCs/>
          <w:sz w:val="24"/>
          <w:szCs w:val="24"/>
        </w:rPr>
      </w:pPr>
      <w:r w:rsidRPr="00F4413C">
        <w:rPr>
          <w:rFonts w:ascii="Century" w:hAnsi="Century" w:cstheme="minorHAnsi"/>
          <w:b/>
          <w:bCs/>
          <w:sz w:val="24"/>
          <w:szCs w:val="24"/>
        </w:rPr>
        <w:t xml:space="preserve">Percorso </w:t>
      </w:r>
      <w:proofErr w:type="gramStart"/>
      <w:r w:rsidRPr="00F4413C">
        <w:rPr>
          <w:rFonts w:ascii="Century" w:hAnsi="Century" w:cstheme="minorHAnsi"/>
          <w:b/>
          <w:bCs/>
          <w:sz w:val="24"/>
          <w:szCs w:val="24"/>
        </w:rPr>
        <w:t>2</w:t>
      </w:r>
      <w:r>
        <w:rPr>
          <w:rFonts w:ascii="Century" w:hAnsi="Century" w:cstheme="minorHAnsi"/>
          <w:b/>
          <w:bCs/>
          <w:sz w:val="24"/>
          <w:szCs w:val="24"/>
        </w:rPr>
        <w:t xml:space="preserve"> </w:t>
      </w:r>
      <w:r w:rsidRPr="00F4413C">
        <w:rPr>
          <w:rFonts w:ascii="Century" w:hAnsi="Century" w:cstheme="minorHAnsi"/>
          <w:b/>
          <w:bCs/>
          <w:sz w:val="24"/>
          <w:szCs w:val="24"/>
        </w:rPr>
        <w:t>:</w:t>
      </w:r>
      <w:proofErr w:type="gramEnd"/>
      <w:r>
        <w:rPr>
          <w:rFonts w:ascii="Century" w:hAnsi="Century" w:cstheme="minorHAnsi"/>
          <w:b/>
          <w:bCs/>
          <w:sz w:val="24"/>
          <w:szCs w:val="24"/>
        </w:rPr>
        <w:t xml:space="preserve"> Il ritorno sulla Luna e i risvolti dell’esplorazione spaziale</w:t>
      </w:r>
    </w:p>
    <w:p w14:paraId="3ACBBBAD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b/>
          <w:bCs/>
          <w:sz w:val="24"/>
          <w:szCs w:val="24"/>
        </w:rPr>
      </w:pPr>
    </w:p>
    <w:p w14:paraId="34EBAC19" w14:textId="77777777" w:rsidR="00F547AE" w:rsidRPr="00747B10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i/>
          <w:iCs/>
          <w:sz w:val="24"/>
          <w:szCs w:val="24"/>
        </w:rPr>
      </w:pPr>
      <w:r w:rsidRPr="00747B10">
        <w:rPr>
          <w:rFonts w:ascii="Century" w:hAnsi="Century" w:cstheme="minorHAnsi"/>
          <w:i/>
          <w:iCs/>
          <w:sz w:val="24"/>
          <w:szCs w:val="24"/>
        </w:rPr>
        <w:t xml:space="preserve">Conoscenze: </w:t>
      </w:r>
    </w:p>
    <w:p w14:paraId="5036032A" w14:textId="42CA78F3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Sapere quali sono i motivi che spingono l’uomo a esplorare l’universo</w:t>
      </w:r>
    </w:p>
    <w:p w14:paraId="4324320E" w14:textId="7F358208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Sapere a grandi linee qual è il livello di conoscenza attuale dell’universo</w:t>
      </w:r>
    </w:p>
    <w:p w14:paraId="5EA12E15" w14:textId="2ACC6B1A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Sapere quali regioni del sistema solare sono stati esplorate finora</w:t>
      </w:r>
    </w:p>
    <w:p w14:paraId="6871C427" w14:textId="07B7A1F2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Conoscere quali sono le tecnologie attuali che rendono possibile l’esplorazione spaziale</w:t>
      </w:r>
    </w:p>
    <w:p w14:paraId="3A88C25A" w14:textId="2B94D4E2" w:rsidR="00E674F1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Conoscere quali sono le difficoltà delle missioni spaziali con equipaggio</w:t>
      </w:r>
    </w:p>
    <w:p w14:paraId="7486B2A9" w14:textId="2A09814F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Conoscere il programma Apollo che portò l’uomo sulla Luna (e relativo contesto storico)</w:t>
      </w:r>
    </w:p>
    <w:p w14:paraId="6E80EEC2" w14:textId="1C920D00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 xml:space="preserve">Conoscere </w:t>
      </w:r>
      <w:proofErr w:type="gramStart"/>
      <w:r>
        <w:rPr>
          <w:rFonts w:ascii="Century" w:hAnsi="Century" w:cstheme="minorHAnsi"/>
          <w:sz w:val="24"/>
          <w:szCs w:val="24"/>
        </w:rPr>
        <w:t>le features</w:t>
      </w:r>
      <w:proofErr w:type="gramEnd"/>
      <w:r>
        <w:rPr>
          <w:rFonts w:ascii="Century" w:hAnsi="Century" w:cstheme="minorHAnsi"/>
          <w:sz w:val="24"/>
          <w:szCs w:val="24"/>
        </w:rPr>
        <w:t xml:space="preserve"> e gli obiettivi del nuovo programma Artemis</w:t>
      </w:r>
    </w:p>
    <w:p w14:paraId="635481EF" w14:textId="0832B68E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Sapere quali sono i vantaggi nel costruire basi lunari, sia nel campo della ricerca che nella pura esplorazione spaziale</w:t>
      </w:r>
    </w:p>
    <w:p w14:paraId="3C099899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572FF933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66780EA3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26D67FBF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i/>
          <w:iCs/>
          <w:sz w:val="24"/>
          <w:szCs w:val="24"/>
        </w:rPr>
      </w:pPr>
      <w:r w:rsidRPr="00747B10">
        <w:rPr>
          <w:rFonts w:ascii="Century" w:hAnsi="Century" w:cstheme="minorHAnsi"/>
          <w:i/>
          <w:iCs/>
          <w:sz w:val="24"/>
          <w:szCs w:val="24"/>
        </w:rPr>
        <w:t>Competenze:</w:t>
      </w:r>
    </w:p>
    <w:p w14:paraId="0DEF97E2" w14:textId="2F93D275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Saper cogliere gli aspetti chiave e i vantaggi della ricerca e dell’esplorazione spaziale</w:t>
      </w:r>
    </w:p>
    <w:p w14:paraId="3BA2763E" w14:textId="54FD8FCB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Saper argomentare il tema della ricerca nello spazio trovando la connessione con la ricerca scientifica che viene fatta a Terra</w:t>
      </w:r>
    </w:p>
    <w:p w14:paraId="629F0AC1" w14:textId="1E824EEB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Essere in grado di fare un confronto tra i vecchi programmi spaziali e quelli attuali</w:t>
      </w:r>
    </w:p>
    <w:p w14:paraId="0A6C6CFA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Essere in grado di fare collegamenti storici, che spieghino le differenze di investimenti e sforzi economici riguardanti le missioni spaziali</w:t>
      </w:r>
    </w:p>
    <w:p w14:paraId="7C9D64A5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Essere in grado di individuare gli obiettivi reali legati costruzione di un’eventuale base lunare;</w:t>
      </w:r>
    </w:p>
    <w:p w14:paraId="3D2B0620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Essere in grado di cogliere i vantaggi a lungo termine dell’esplorazione</w:t>
      </w:r>
    </w:p>
    <w:p w14:paraId="3696E0F4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5540B69F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2EAAE4A1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6D11B96B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5C034245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04122969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 w:rsidRPr="00747B10">
        <w:rPr>
          <w:rFonts w:ascii="Century" w:hAnsi="Century" w:cstheme="minorHAnsi"/>
          <w:i/>
          <w:iCs/>
          <w:sz w:val="24"/>
          <w:szCs w:val="24"/>
        </w:rPr>
        <w:t>Abilità</w:t>
      </w:r>
      <w:r>
        <w:rPr>
          <w:rFonts w:ascii="Century" w:hAnsi="Century" w:cstheme="minorHAnsi"/>
          <w:sz w:val="24"/>
          <w:szCs w:val="24"/>
        </w:rPr>
        <w:t>:</w:t>
      </w:r>
    </w:p>
    <w:p w14:paraId="47CB5A8A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Saper reperire informazioni e fare ricerca sull’argomento in maniera indipendente</w:t>
      </w:r>
    </w:p>
    <w:p w14:paraId="5F5D3F37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 xml:space="preserve"> Saper cogliere i motivi che spingono l’uomo a esplorare l’universo</w:t>
      </w:r>
    </w:p>
    <w:p w14:paraId="174F0E14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Capacità di intravedere possibili scenari futuri, grazie alle scoperte e all’evoluzione nel settore spaziale</w:t>
      </w:r>
    </w:p>
    <w:p w14:paraId="4EDBDAB9" w14:textId="19107395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Saper trovare punti in comune tra le missioni lunari e marziane</w:t>
      </w:r>
    </w:p>
    <w:p w14:paraId="6362D3A8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615EB5D0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0971C7FB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 xml:space="preserve">           </w:t>
      </w:r>
    </w:p>
    <w:p w14:paraId="6D118C5F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55430E73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 w:rsidRPr="00747B10">
        <w:rPr>
          <w:rFonts w:ascii="Century" w:hAnsi="Century" w:cstheme="minorHAnsi"/>
          <w:i/>
          <w:iCs/>
          <w:sz w:val="24"/>
          <w:szCs w:val="24"/>
        </w:rPr>
        <w:t>Obiettivi minimi</w:t>
      </w:r>
      <w:r>
        <w:rPr>
          <w:rFonts w:ascii="Century" w:hAnsi="Century" w:cstheme="minorHAnsi"/>
          <w:sz w:val="24"/>
          <w:szCs w:val="24"/>
        </w:rPr>
        <w:t>: Acquisire conoscenze di base sulla posizione della Terra nel Sistema solare; acquisire conoscenze sulle possibilità passate, attuali e future di esplorare lo spazio; saper cogliere le differenze tra il programma Apollo e il nuovo programma Artemis; capire le reali esigenze di un programma spaziale;</w:t>
      </w:r>
    </w:p>
    <w:p w14:paraId="088E2806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individuare pro e contro di un programma scientifico di esplorazione spaziale</w:t>
      </w:r>
    </w:p>
    <w:p w14:paraId="50A22447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0ACE8718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30214942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080442E5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2686FD78" w14:textId="77777777" w:rsidR="00D71BDC" w:rsidRPr="00F44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 xml:space="preserve">3. Attività o percorsi didattici concordati nel </w:t>
      </w:r>
      <w:proofErr w:type="spellStart"/>
      <w:r w:rsidRPr="00F4413C">
        <w:rPr>
          <w:rFonts w:ascii="Century" w:eastAsia="Calibri" w:hAnsi="Century"/>
          <w:b/>
          <w:sz w:val="24"/>
          <w:szCs w:val="24"/>
        </w:rPr>
        <w:t>CdC</w:t>
      </w:r>
      <w:proofErr w:type="spellEnd"/>
      <w:r w:rsidRPr="00F4413C">
        <w:rPr>
          <w:rFonts w:ascii="Century" w:eastAsia="Calibri" w:hAnsi="Century"/>
          <w:b/>
          <w:sz w:val="24"/>
          <w:szCs w:val="24"/>
        </w:rPr>
        <w:t xml:space="preserve"> a livello interdisciplinare - Educazione civica</w:t>
      </w:r>
    </w:p>
    <w:p w14:paraId="23B6B9DD" w14:textId="77777777" w:rsidR="00EC0A1E" w:rsidRPr="00F4413C" w:rsidRDefault="00EC0A1E" w:rsidP="00EC0A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>Si rimanda al documento di programmazione di classe.</w:t>
      </w:r>
    </w:p>
    <w:p w14:paraId="340521E3" w14:textId="77777777" w:rsidR="00EC0A1E" w:rsidRPr="00F4413C" w:rsidRDefault="00EC0A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</w:p>
    <w:p w14:paraId="43F1C9B2" w14:textId="77777777" w:rsidR="00D71BDC" w:rsidRPr="00F44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 xml:space="preserve">4. Tipologie di verifica, elaborati ed esercitazioni </w:t>
      </w:r>
    </w:p>
    <w:p w14:paraId="2DD38F67" w14:textId="77777777" w:rsidR="00D71BDC" w:rsidRPr="00F4413C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>Le verifiche dell'apprendimento saranno prevalentemente orali, in forma di discussione inerente al percorso proposto. Ulteriore strumento di valutazione saranno eventuali ricerche e relazioni.</w:t>
      </w:r>
    </w:p>
    <w:p w14:paraId="28311ED0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7F77D478" w14:textId="77777777" w:rsidR="00D71BDC" w:rsidRPr="00F44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>5. Criteri per le valutazioni</w:t>
      </w:r>
      <w:r w:rsidRPr="00F4413C">
        <w:rPr>
          <w:rFonts w:ascii="Century" w:eastAsia="Calibri" w:hAnsi="Century"/>
          <w:sz w:val="24"/>
          <w:szCs w:val="24"/>
        </w:rPr>
        <w:t xml:space="preserve"> </w:t>
      </w:r>
    </w:p>
    <w:p w14:paraId="331F07AA" w14:textId="77777777" w:rsidR="00D71BDC" w:rsidRPr="00F4413C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>La valutazione degli studenti terrà conto sia delle verifiche, sia della partecipazione alle attività proposte, nonché del comportamento e la correttezza durante le lezioni.</w:t>
      </w:r>
    </w:p>
    <w:p w14:paraId="4875D934" w14:textId="77777777" w:rsidR="00B52C7D" w:rsidRPr="00F4413C" w:rsidRDefault="00B52C7D" w:rsidP="00B52C7D">
      <w:pPr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Poiché la materia alternativa </w:t>
      </w:r>
      <w:proofErr w:type="spellStart"/>
      <w:r w:rsidRPr="00F4413C">
        <w:rPr>
          <w:rFonts w:ascii="Century" w:hAnsi="Century" w:cs="Times New Roman"/>
          <w:sz w:val="24"/>
          <w:szCs w:val="24"/>
        </w:rPr>
        <w:t>all’</w:t>
      </w:r>
      <w:r w:rsidRPr="00F4413C">
        <w:rPr>
          <w:rFonts w:ascii="Century" w:hAnsi="Century" w:cs="Times New Roman"/>
          <w:smallCaps/>
          <w:sz w:val="24"/>
          <w:szCs w:val="24"/>
        </w:rPr>
        <w:t>irc</w:t>
      </w:r>
      <w:proofErr w:type="spellEnd"/>
      <w:r w:rsidRPr="00F4413C">
        <w:rPr>
          <w:rFonts w:ascii="Century" w:hAnsi="Century" w:cs="Times New Roman"/>
          <w:sz w:val="24"/>
          <w:szCs w:val="24"/>
        </w:rPr>
        <w:t xml:space="preserve"> esprime la valutazione per l’interesse, la partecipazione e il profitto di ogni allievo con modalità diverse dalle altre discipline e in sintonia con le disposizioni che specificano la modalità formale di presentazione della </w:t>
      </w:r>
      <w:r w:rsidRPr="00F4413C">
        <w:rPr>
          <w:rFonts w:ascii="Century" w:hAnsi="Century" w:cs="Times New Roman"/>
          <w:i/>
          <w:sz w:val="24"/>
          <w:szCs w:val="24"/>
        </w:rPr>
        <w:t xml:space="preserve">Nota di valutazione per la materia </w:t>
      </w:r>
      <w:r w:rsidRPr="00F4413C">
        <w:rPr>
          <w:rFonts w:ascii="Century" w:hAnsi="Century" w:cs="Times New Roman"/>
          <w:sz w:val="24"/>
          <w:szCs w:val="24"/>
        </w:rPr>
        <w:t>(</w:t>
      </w:r>
      <w:r w:rsidRPr="00F4413C">
        <w:rPr>
          <w:rFonts w:ascii="Century" w:hAnsi="Century" w:cs="Times New Roman"/>
          <w:smallCaps/>
          <w:sz w:val="24"/>
          <w:szCs w:val="24"/>
        </w:rPr>
        <w:t>cm</w:t>
      </w:r>
      <w:r w:rsidRPr="00F4413C">
        <w:rPr>
          <w:rFonts w:ascii="Century" w:hAnsi="Century" w:cs="Times New Roman"/>
          <w:sz w:val="24"/>
          <w:szCs w:val="24"/>
        </w:rPr>
        <w:t xml:space="preserve"> 17/10/86, n.286; </w:t>
      </w:r>
      <w:r w:rsidRPr="00F4413C">
        <w:rPr>
          <w:rFonts w:ascii="Century" w:hAnsi="Century" w:cs="Times New Roman"/>
          <w:smallCaps/>
          <w:sz w:val="24"/>
          <w:szCs w:val="24"/>
        </w:rPr>
        <w:t xml:space="preserve">cm </w:t>
      </w:r>
      <w:r w:rsidRPr="00F4413C">
        <w:rPr>
          <w:rFonts w:ascii="Century" w:hAnsi="Century" w:cs="Times New Roman"/>
          <w:sz w:val="24"/>
          <w:szCs w:val="24"/>
        </w:rPr>
        <w:t>21/01/87, n. 11) si valuteranno gli allievi secondo la seguente griglia:</w:t>
      </w:r>
    </w:p>
    <w:p w14:paraId="6C1A6E90" w14:textId="77777777" w:rsidR="00B52C7D" w:rsidRPr="00F4413C" w:rsidRDefault="00B52C7D" w:rsidP="00B52C7D">
      <w:pPr>
        <w:ind w:right="113"/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A</w:t>
      </w:r>
      <w:r w:rsidRPr="00F4413C">
        <w:rPr>
          <w:rFonts w:ascii="Century" w:hAnsi="Century" w:cs="Times New Roman"/>
          <w:b/>
          <w:sz w:val="24"/>
          <w:szCs w:val="24"/>
        </w:rPr>
        <w:t xml:space="preserve"> - </w:t>
      </w:r>
      <w:r w:rsidRPr="00F4413C">
        <w:rPr>
          <w:rFonts w:ascii="Century" w:hAnsi="Century" w:cs="Times New Roman"/>
          <w:sz w:val="24"/>
          <w:szCs w:val="24"/>
        </w:rPr>
        <w:t>Livello di conoscenza: scarsa conoscenza/conoscenza superficiale e frammentaria.</w:t>
      </w:r>
    </w:p>
    <w:p w14:paraId="4D107FE0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Interesse: scarso/discontinuo e superficiale. </w:t>
      </w:r>
    </w:p>
    <w:p w14:paraId="0D068E11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Livello di abilità: non ha conseguito le abilità richieste/qualche abilità utilizzata con incertezza</w:t>
      </w:r>
    </w:p>
    <w:p w14:paraId="4F84E5E9" w14:textId="77777777" w:rsidR="00B52C7D" w:rsidRPr="00F4413C" w:rsidRDefault="00B52C7D" w:rsidP="00B52C7D">
      <w:pPr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Giudizio espresso: </w:t>
      </w:r>
      <w:r w:rsidRPr="00F4413C">
        <w:rPr>
          <w:rFonts w:ascii="Century" w:hAnsi="Century" w:cs="Times New Roman"/>
          <w:b/>
          <w:sz w:val="24"/>
          <w:szCs w:val="24"/>
        </w:rPr>
        <w:t>Insufficiente</w:t>
      </w:r>
      <w:r w:rsidRPr="00F4413C">
        <w:rPr>
          <w:rFonts w:ascii="Century" w:hAnsi="Century" w:cs="Times New Roman"/>
          <w:sz w:val="24"/>
          <w:szCs w:val="24"/>
          <w:lang w:eastAsia="it-IT"/>
        </w:rPr>
        <w:t>.</w:t>
      </w:r>
    </w:p>
    <w:p w14:paraId="3874FD47" w14:textId="77777777" w:rsidR="00B52C7D" w:rsidRPr="00F4413C" w:rsidRDefault="00B52C7D" w:rsidP="00B52C7D">
      <w:pPr>
        <w:ind w:right="113"/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B</w:t>
      </w:r>
      <w:r w:rsidRPr="00F4413C">
        <w:rPr>
          <w:rFonts w:ascii="Century" w:hAnsi="Century" w:cs="Times New Roman"/>
          <w:b/>
          <w:sz w:val="24"/>
          <w:szCs w:val="24"/>
        </w:rPr>
        <w:t xml:space="preserve"> - </w:t>
      </w:r>
      <w:r w:rsidRPr="00F4413C">
        <w:rPr>
          <w:rFonts w:ascii="Century" w:hAnsi="Century" w:cs="Times New Roman"/>
          <w:sz w:val="24"/>
          <w:szCs w:val="24"/>
        </w:rPr>
        <w:t>Livello di conoscenza: conosce gli argomenti fondamentali.</w:t>
      </w:r>
    </w:p>
    <w:p w14:paraId="7B255A44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Interesse: costante ma, a volte, superficiale.</w:t>
      </w:r>
    </w:p>
    <w:p w14:paraId="6304DBDC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Livello di abilità: comprende e rielabora testi semplici/risponde in modo pertinente alle domande/comprende ed utilizza i termini specifici di base in modo sufficientemente corretto.</w:t>
      </w:r>
    </w:p>
    <w:p w14:paraId="4C737C2F" w14:textId="77777777" w:rsidR="00B52C7D" w:rsidRPr="00F4413C" w:rsidRDefault="00B52C7D" w:rsidP="00B52C7D">
      <w:pPr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Giudizio espresso</w:t>
      </w:r>
      <w:r w:rsidRPr="00F4413C">
        <w:rPr>
          <w:rFonts w:ascii="Century" w:hAnsi="Century" w:cs="Times New Roman"/>
          <w:b/>
          <w:sz w:val="24"/>
          <w:szCs w:val="24"/>
        </w:rPr>
        <w:t>: Sufficiente</w:t>
      </w:r>
      <w:r w:rsidRPr="00F4413C">
        <w:rPr>
          <w:rFonts w:ascii="Century" w:hAnsi="Century" w:cs="Times New Roman"/>
          <w:sz w:val="24"/>
          <w:szCs w:val="24"/>
        </w:rPr>
        <w:t xml:space="preserve"> </w:t>
      </w:r>
    </w:p>
    <w:p w14:paraId="056FFB2F" w14:textId="77777777" w:rsidR="00B52C7D" w:rsidRPr="00F4413C" w:rsidRDefault="00B52C7D" w:rsidP="00B52C7D">
      <w:pPr>
        <w:ind w:right="113"/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lastRenderedPageBreak/>
        <w:t xml:space="preserve">C - Livello di conoscenza: conosce e sa rielaborare i contenuti. </w:t>
      </w:r>
    </w:p>
    <w:p w14:paraId="3403E0F7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Interesse: alterno/vivace. </w:t>
      </w:r>
    </w:p>
    <w:p w14:paraId="13DA21A0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Livello di abilità: interviene su richiesta dell'insegnante /risponde in modo appropriato/non sempre utilizza i termini in modo adeguato. </w:t>
      </w:r>
    </w:p>
    <w:p w14:paraId="3248ABF3" w14:textId="77777777" w:rsidR="00B52C7D" w:rsidRPr="00F4413C" w:rsidRDefault="00B52C7D" w:rsidP="00B52C7D">
      <w:pPr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Giudizio espresso: </w:t>
      </w:r>
      <w:r w:rsidRPr="00F4413C">
        <w:rPr>
          <w:rFonts w:ascii="Century" w:hAnsi="Century" w:cs="Times New Roman"/>
          <w:b/>
          <w:sz w:val="24"/>
          <w:szCs w:val="24"/>
        </w:rPr>
        <w:t xml:space="preserve">Buono </w:t>
      </w:r>
    </w:p>
    <w:p w14:paraId="28F9654B" w14:textId="77777777" w:rsidR="00B52C7D" w:rsidRPr="00F4413C" w:rsidRDefault="00B52C7D" w:rsidP="00B52C7D">
      <w:pPr>
        <w:ind w:right="113"/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D- Livello di conoscenza: conosce e sa rielaborare in modo personale i contenuti. </w:t>
      </w:r>
    </w:p>
    <w:p w14:paraId="02AFA3D3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Interesse: costante/vivace. </w:t>
      </w:r>
    </w:p>
    <w:p w14:paraId="272C8442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Livello di abilità: interviene in modo opportuno/risponde in modo logico ed appropriato/utilizza i termini specifici in modo adeguato. </w:t>
      </w:r>
    </w:p>
    <w:p w14:paraId="71DAB111" w14:textId="77777777" w:rsidR="00B52C7D" w:rsidRPr="00F4413C" w:rsidRDefault="00B52C7D" w:rsidP="00B52C7D">
      <w:pPr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Giudizio espresso: </w:t>
      </w:r>
      <w:r w:rsidRPr="00F4413C">
        <w:rPr>
          <w:rFonts w:ascii="Century" w:hAnsi="Century" w:cs="Times New Roman"/>
          <w:b/>
          <w:sz w:val="24"/>
          <w:szCs w:val="24"/>
        </w:rPr>
        <w:t>Molto</w:t>
      </w:r>
    </w:p>
    <w:p w14:paraId="6DC7C8E4" w14:textId="77777777" w:rsidR="00B52C7D" w:rsidRPr="00F4413C" w:rsidRDefault="00B52C7D" w:rsidP="00B52C7D">
      <w:pPr>
        <w:ind w:right="113"/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E - Livello di conoscenza: conosce in modo approfondito gli argomenti fondamentali/dimostra una conoscenza complessiva di tutti gli argomenti.</w:t>
      </w:r>
    </w:p>
    <w:p w14:paraId="2472CC70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Interesse: costante/vivace. </w:t>
      </w:r>
    </w:p>
    <w:p w14:paraId="6319B708" w14:textId="77777777" w:rsidR="00B52C7D" w:rsidRPr="00F4413C" w:rsidRDefault="00B52C7D" w:rsidP="00B52C7D">
      <w:pPr>
        <w:snapToGrid w:val="0"/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</w:t>
      </w:r>
    </w:p>
    <w:p w14:paraId="6C8F9FA5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Giudizio espresso</w:t>
      </w:r>
      <w:r w:rsidRPr="00F4413C">
        <w:rPr>
          <w:rFonts w:ascii="Century" w:hAnsi="Century" w:cs="Times New Roman"/>
          <w:b/>
          <w:sz w:val="24"/>
          <w:szCs w:val="24"/>
        </w:rPr>
        <w:t>: Moltissimo.</w:t>
      </w:r>
      <w:r w:rsidRPr="00F4413C">
        <w:rPr>
          <w:rFonts w:ascii="Century" w:hAnsi="Century" w:cs="Times New Roman"/>
          <w:sz w:val="24"/>
          <w:szCs w:val="24"/>
        </w:rPr>
        <w:t xml:space="preserve"> </w:t>
      </w:r>
    </w:p>
    <w:p w14:paraId="5CEC72CD" w14:textId="77777777" w:rsidR="00EC0A1E" w:rsidRPr="00F4413C" w:rsidRDefault="00EC0A1E" w:rsidP="00B52C7D">
      <w:pPr>
        <w:rPr>
          <w:rFonts w:ascii="Century" w:hAnsi="Century"/>
          <w:sz w:val="24"/>
          <w:szCs w:val="24"/>
        </w:rPr>
      </w:pPr>
    </w:p>
    <w:p w14:paraId="75FD1808" w14:textId="77777777" w:rsidR="00D71BDC" w:rsidRPr="00F44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 xml:space="preserve">6. Metodi e strategie didattiche </w:t>
      </w:r>
    </w:p>
    <w:p w14:paraId="3CAE1E74" w14:textId="77777777" w:rsidR="00E674F1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 xml:space="preserve">Durante tutto l'arco </w:t>
      </w:r>
      <w:proofErr w:type="gramStart"/>
      <w:r w:rsidRPr="00F4413C">
        <w:rPr>
          <w:rFonts w:ascii="Century" w:hAnsi="Century"/>
          <w:sz w:val="24"/>
          <w:szCs w:val="24"/>
        </w:rPr>
        <w:t xml:space="preserve">dell' </w:t>
      </w:r>
      <w:proofErr w:type="spellStart"/>
      <w:r w:rsidRPr="00F4413C">
        <w:rPr>
          <w:rFonts w:ascii="Century" w:hAnsi="Century"/>
          <w:sz w:val="24"/>
          <w:szCs w:val="24"/>
        </w:rPr>
        <w:t>a.s.</w:t>
      </w:r>
      <w:proofErr w:type="spellEnd"/>
      <w:proofErr w:type="gramEnd"/>
      <w:r w:rsidRPr="00F4413C">
        <w:rPr>
          <w:rFonts w:ascii="Century" w:hAnsi="Century"/>
          <w:sz w:val="24"/>
          <w:szCs w:val="24"/>
        </w:rPr>
        <w:t xml:space="preserve"> l'attività didattica si articolerà nelle seguenti fasi:</w:t>
      </w:r>
    </w:p>
    <w:p w14:paraId="058EE311" w14:textId="77777777" w:rsidR="00E674F1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 xml:space="preserve"> a) Spiegazione dei diversi argomenti cercando di facilitare l'apprendimento e di promuovere l'interesse e l’attenzione delle alunne collegando gli argomenti a compiti di realtà e con l'utilizzo di audiovisivi, strumenti di presentazione e ricerche in rete. </w:t>
      </w:r>
    </w:p>
    <w:p w14:paraId="69050B08" w14:textId="77777777" w:rsidR="00E674F1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 xml:space="preserve">b) Riflessione e discussione con le alunne per chiarire eventuali dubbi e abituarle alla sintesi e alla formulazione di ipotesi. </w:t>
      </w:r>
    </w:p>
    <w:p w14:paraId="098FEAE3" w14:textId="55A9AAA9" w:rsidR="00D71BDC" w:rsidRPr="00F4413C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>c) Verifica sistematica per controllare il grado di apprendimento raggiunto e nello stesso tempo valutare, volta per volta, la necessità di riprendere qualche argomento non ben recepito</w:t>
      </w:r>
    </w:p>
    <w:p w14:paraId="7132C33B" w14:textId="77777777" w:rsidR="00191308" w:rsidRPr="00F4413C" w:rsidRDefault="001913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43789430" w14:textId="71D15CB7" w:rsidR="00D71BDC" w:rsidRPr="00F4413C" w:rsidRDefault="00000000">
      <w:pPr>
        <w:tabs>
          <w:tab w:val="center" w:pos="7088"/>
        </w:tabs>
        <w:spacing w:before="100" w:after="100"/>
        <w:rPr>
          <w:rFonts w:ascii="Century" w:eastAsia="Calibri" w:hAnsi="Century"/>
          <w:sz w:val="24"/>
          <w:szCs w:val="24"/>
        </w:rPr>
      </w:pPr>
      <w:r w:rsidRPr="00F4413C">
        <w:rPr>
          <w:rFonts w:ascii="Century" w:eastAsia="Calibri" w:hAnsi="Century"/>
          <w:sz w:val="24"/>
          <w:szCs w:val="24"/>
        </w:rPr>
        <w:t xml:space="preserve">Pisa li </w:t>
      </w:r>
      <w:r w:rsidR="00A81782">
        <w:rPr>
          <w:rFonts w:ascii="Century" w:eastAsia="Calibri" w:hAnsi="Century"/>
          <w:sz w:val="24"/>
          <w:szCs w:val="24"/>
        </w:rPr>
        <w:t>08</w:t>
      </w:r>
      <w:r w:rsidR="00EC0A1E" w:rsidRPr="00F4413C">
        <w:rPr>
          <w:rFonts w:ascii="Century" w:eastAsia="Calibri" w:hAnsi="Century"/>
          <w:sz w:val="24"/>
          <w:szCs w:val="24"/>
        </w:rPr>
        <w:t>/1</w:t>
      </w:r>
      <w:r w:rsidR="00A81782">
        <w:rPr>
          <w:rFonts w:ascii="Century" w:eastAsia="Calibri" w:hAnsi="Century"/>
          <w:sz w:val="24"/>
          <w:szCs w:val="24"/>
        </w:rPr>
        <w:t>2</w:t>
      </w:r>
      <w:r w:rsidR="00EC0A1E" w:rsidRPr="00F4413C">
        <w:rPr>
          <w:rFonts w:ascii="Century" w:eastAsia="Calibri" w:hAnsi="Century"/>
          <w:sz w:val="24"/>
          <w:szCs w:val="24"/>
        </w:rPr>
        <w:t>/22</w:t>
      </w:r>
      <w:r w:rsidRPr="00F4413C">
        <w:rPr>
          <w:rFonts w:ascii="Century" w:eastAsia="Calibri" w:hAnsi="Century"/>
          <w:sz w:val="24"/>
          <w:szCs w:val="24"/>
        </w:rPr>
        <w:tab/>
        <w:t xml:space="preserve">                                   Il</w:t>
      </w:r>
      <w:r w:rsidR="00EC0A1E" w:rsidRPr="00F4413C">
        <w:rPr>
          <w:rFonts w:ascii="Century" w:eastAsia="Calibri" w:hAnsi="Century"/>
          <w:sz w:val="24"/>
          <w:szCs w:val="24"/>
        </w:rPr>
        <w:t xml:space="preserve"> Docente Davide Palamara</w:t>
      </w:r>
    </w:p>
    <w:sectPr w:rsidR="00D71BDC" w:rsidRPr="00F4413C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1E39"/>
    <w:multiLevelType w:val="multilevel"/>
    <w:tmpl w:val="6FDE0E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41301546"/>
    <w:multiLevelType w:val="multilevel"/>
    <w:tmpl w:val="97BA1F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6453003">
    <w:abstractNumId w:val="1"/>
  </w:num>
  <w:num w:numId="2" w16cid:durableId="1663191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DC"/>
    <w:rsid w:val="00191308"/>
    <w:rsid w:val="001F603F"/>
    <w:rsid w:val="006F0C9A"/>
    <w:rsid w:val="007D589F"/>
    <w:rsid w:val="008E6BCA"/>
    <w:rsid w:val="00921B27"/>
    <w:rsid w:val="00A81782"/>
    <w:rsid w:val="00B52C7D"/>
    <w:rsid w:val="00D315E5"/>
    <w:rsid w:val="00D64FD3"/>
    <w:rsid w:val="00D71BDC"/>
    <w:rsid w:val="00E035BC"/>
    <w:rsid w:val="00E674F1"/>
    <w:rsid w:val="00EC0A1E"/>
    <w:rsid w:val="00F4413C"/>
    <w:rsid w:val="00F547AE"/>
    <w:rsid w:val="00F666BD"/>
    <w:rsid w:val="00F8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9C27"/>
  <w15:docId w15:val="{8A42B877-5CB3-4A09-AA9C-DEC9903B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palam</dc:creator>
  <cp:lastModifiedBy>Davide Palamara</cp:lastModifiedBy>
  <cp:revision>7</cp:revision>
  <dcterms:created xsi:type="dcterms:W3CDTF">2022-11-28T17:40:00Z</dcterms:created>
  <dcterms:modified xsi:type="dcterms:W3CDTF">2022-12-08T17:46:00Z</dcterms:modified>
</cp:coreProperties>
</file>